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1B" w:rsidRDefault="00B46DAD" w:rsidP="001D1D1B">
      <w:pPr>
        <w:ind w:left="4320" w:hanging="4320"/>
      </w:pPr>
      <w:r>
        <w:t>Name: _________________________________</w:t>
      </w:r>
      <w:r>
        <w:tab/>
        <w:t xml:space="preserve">I can </w:t>
      </w:r>
      <w:r w:rsidR="00357974">
        <w:t>ask and answer questions</w:t>
      </w:r>
      <w:r>
        <w:t xml:space="preserve"> about what I read using details from the text as support.</w:t>
      </w:r>
    </w:p>
    <w:p w:rsidR="001D1D1B" w:rsidRPr="00616008" w:rsidRDefault="00616008" w:rsidP="001D1D1B">
      <w:pPr>
        <w:ind w:left="4320" w:hanging="4320"/>
        <w:jc w:val="center"/>
        <w:rPr>
          <w:sz w:val="24"/>
          <w:szCs w:val="24"/>
        </w:rPr>
      </w:pPr>
      <w:r w:rsidRPr="00616008">
        <w:rPr>
          <w:b/>
          <w:i/>
          <w:sz w:val="24"/>
          <w:szCs w:val="24"/>
        </w:rPr>
        <w:t>Sweet Porridge</w:t>
      </w:r>
      <w:r w:rsidR="00357974">
        <w:rPr>
          <w:b/>
          <w:i/>
          <w:sz w:val="24"/>
          <w:szCs w:val="24"/>
        </w:rPr>
        <w:t>, by Brothers Grimm</w:t>
      </w:r>
    </w:p>
    <w:p w:rsidR="00616008" w:rsidRDefault="00616008" w:rsidP="00616008">
      <w:pPr>
        <w:pStyle w:val="NoSpacing"/>
        <w:spacing w:line="276" w:lineRule="auto"/>
        <w:ind w:firstLine="720"/>
        <w:rPr>
          <w:sz w:val="28"/>
          <w:szCs w:val="28"/>
        </w:rPr>
      </w:pPr>
      <w:r>
        <w:rPr>
          <w:sz w:val="28"/>
          <w:szCs w:val="28"/>
        </w:rPr>
        <w:t>Once upon a time, there was a little girl. The little girl went into the forest. There was snow on the ground, and the trees had no leaves. When it was dark, the little girl met an old woman.</w:t>
      </w:r>
    </w:p>
    <w:p w:rsidR="00616008" w:rsidRDefault="00616008" w:rsidP="001D1D1B">
      <w:pPr>
        <w:pStyle w:val="NoSpacing"/>
        <w:spacing w:line="276" w:lineRule="auto"/>
        <w:rPr>
          <w:sz w:val="28"/>
          <w:szCs w:val="28"/>
        </w:rPr>
      </w:pPr>
      <w:r>
        <w:rPr>
          <w:sz w:val="28"/>
          <w:szCs w:val="28"/>
        </w:rPr>
        <w:tab/>
        <w:t>“It is dark, and I am cold. I am also very hungry,” the girl told her.</w:t>
      </w:r>
    </w:p>
    <w:p w:rsidR="00616008" w:rsidRDefault="00616008" w:rsidP="001D1D1B">
      <w:pPr>
        <w:pStyle w:val="NoSpacing"/>
        <w:spacing w:line="276" w:lineRule="auto"/>
        <w:rPr>
          <w:sz w:val="28"/>
          <w:szCs w:val="28"/>
        </w:rPr>
      </w:pPr>
      <w:r>
        <w:rPr>
          <w:sz w:val="28"/>
          <w:szCs w:val="28"/>
        </w:rPr>
        <w:tab/>
        <w:t xml:space="preserve">The old woman gave the girl a pot and taught her to say, “Cook, little pot, cook,” and the pot would cook porridge. </w:t>
      </w:r>
    </w:p>
    <w:p w:rsidR="00616008" w:rsidRDefault="00616008" w:rsidP="001D1D1B">
      <w:pPr>
        <w:pStyle w:val="NoSpacing"/>
        <w:spacing w:line="276" w:lineRule="auto"/>
        <w:rPr>
          <w:sz w:val="28"/>
          <w:szCs w:val="28"/>
        </w:rPr>
      </w:pPr>
      <w:r>
        <w:rPr>
          <w:sz w:val="28"/>
          <w:szCs w:val="28"/>
        </w:rPr>
        <w:tab/>
        <w:t xml:space="preserve">When the girl said, “Stop, little pot, stop,” the pot would stop cooking. From that time on, the girl and her mother were not hungry. </w:t>
      </w:r>
    </w:p>
    <w:p w:rsidR="00616008" w:rsidRDefault="00616008" w:rsidP="001D1D1B">
      <w:pPr>
        <w:pStyle w:val="NoSpacing"/>
        <w:spacing w:line="276" w:lineRule="auto"/>
        <w:rPr>
          <w:sz w:val="28"/>
          <w:szCs w:val="28"/>
        </w:rPr>
      </w:pPr>
      <w:r>
        <w:rPr>
          <w:sz w:val="28"/>
          <w:szCs w:val="28"/>
        </w:rPr>
        <w:tab/>
        <w:t>One day after the girl left the house, her mother said, “Cook, little pot, cook,” and the pot started cooking. The mother ate until she was full. Then she remembered the pot, but she could not remember how to make the pot stop. The porridge rose over the pot’s edge. The mother did not know what to do.</w:t>
      </w:r>
    </w:p>
    <w:p w:rsidR="00616008" w:rsidRDefault="00616008" w:rsidP="001D1D1B">
      <w:pPr>
        <w:pStyle w:val="NoSpacing"/>
        <w:spacing w:line="276" w:lineRule="auto"/>
        <w:rPr>
          <w:sz w:val="28"/>
          <w:szCs w:val="28"/>
        </w:rPr>
      </w:pPr>
      <w:r>
        <w:rPr>
          <w:sz w:val="28"/>
          <w:szCs w:val="28"/>
        </w:rPr>
        <w:tab/>
        <w:t>Soon the porridge had filled the little hut’s one room. It filled the next house, the next street, and the whole village.</w:t>
      </w:r>
    </w:p>
    <w:p w:rsidR="001D1D1B" w:rsidRPr="001D1D1B" w:rsidRDefault="001D1D1B" w:rsidP="001D1D1B">
      <w:pPr>
        <w:pStyle w:val="NoSpacing"/>
        <w:spacing w:line="276" w:lineRule="auto"/>
        <w:rPr>
          <w:sz w:val="16"/>
          <w:szCs w:val="16"/>
        </w:rPr>
      </w:pPr>
    </w:p>
    <w:p w:rsidR="001D1D1B" w:rsidRPr="001D1D1B" w:rsidRDefault="001D1D1B" w:rsidP="001D1D1B">
      <w:pPr>
        <w:jc w:val="center"/>
        <w:rPr>
          <w:rFonts w:ascii="Trebuchet MS" w:hAnsi="Trebuchet MS"/>
          <w:b/>
          <w:sz w:val="24"/>
          <w:szCs w:val="24"/>
        </w:rPr>
      </w:pPr>
      <w:r w:rsidRPr="001D1D1B">
        <w:rPr>
          <w:rFonts w:ascii="Trebuchet MS" w:hAnsi="Trebuchet MS"/>
          <w:b/>
          <w:sz w:val="24"/>
          <w:szCs w:val="24"/>
        </w:rPr>
        <w:t>SHORT-ANSWER QUESTION</w:t>
      </w:r>
    </w:p>
    <w:tbl>
      <w:tblPr>
        <w:tblW w:w="0" w:type="auto"/>
        <w:tblLook w:val="01E0"/>
      </w:tblPr>
      <w:tblGrid>
        <w:gridCol w:w="447"/>
        <w:gridCol w:w="10569"/>
      </w:tblGrid>
      <w:tr w:rsidR="001D1D1B" w:rsidTr="00D143D0">
        <w:tc>
          <w:tcPr>
            <w:tcW w:w="11160" w:type="dxa"/>
            <w:gridSpan w:val="2"/>
          </w:tcPr>
          <w:p w:rsidR="001D1D1B" w:rsidRPr="00D366B1" w:rsidRDefault="001D1D1B" w:rsidP="00616008">
            <w:pPr>
              <w:rPr>
                <w:rFonts w:ascii="Lucida Sans" w:hAnsi="Lucida Sans"/>
                <w:b/>
                <w:sz w:val="20"/>
                <w:szCs w:val="20"/>
              </w:rPr>
            </w:pPr>
          </w:p>
        </w:tc>
      </w:tr>
      <w:tr w:rsidR="001D1D1B" w:rsidTr="00D143D0">
        <w:tc>
          <w:tcPr>
            <w:tcW w:w="450" w:type="dxa"/>
            <w:vMerge w:val="restart"/>
            <w:hideMark/>
          </w:tcPr>
          <w:p w:rsidR="001D1D1B" w:rsidRPr="00D366B1" w:rsidRDefault="001D1D1B" w:rsidP="00616008">
            <w:pPr>
              <w:rPr>
                <w:rFonts w:ascii="Lucida Sans" w:hAnsi="Lucida Sans"/>
                <w:b/>
                <w:sz w:val="20"/>
                <w:szCs w:val="20"/>
              </w:rPr>
            </w:pPr>
          </w:p>
        </w:tc>
        <w:tc>
          <w:tcPr>
            <w:tcW w:w="10710" w:type="dxa"/>
            <w:hideMark/>
          </w:tcPr>
          <w:p w:rsidR="001D1D1B" w:rsidRPr="00D366B1" w:rsidRDefault="001D1D1B" w:rsidP="00D143D0">
            <w:pPr>
              <w:rPr>
                <w:rFonts w:ascii="Lucida Sans" w:hAnsi="Lucida Sans"/>
                <w:b/>
                <w:sz w:val="20"/>
                <w:szCs w:val="20"/>
              </w:rPr>
            </w:pPr>
          </w:p>
        </w:tc>
      </w:tr>
      <w:tr w:rsidR="001D1D1B" w:rsidTr="00D143D0">
        <w:tc>
          <w:tcPr>
            <w:tcW w:w="0" w:type="auto"/>
            <w:vMerge/>
            <w:vAlign w:val="center"/>
            <w:hideMark/>
          </w:tcPr>
          <w:p w:rsidR="001D1D1B" w:rsidRPr="00D366B1" w:rsidRDefault="001D1D1B" w:rsidP="00D143D0">
            <w:pPr>
              <w:rPr>
                <w:rFonts w:ascii="Lucida Sans" w:hAnsi="Lucida Sans"/>
                <w:b/>
                <w:sz w:val="20"/>
                <w:szCs w:val="20"/>
              </w:rPr>
            </w:pPr>
          </w:p>
        </w:tc>
        <w:tc>
          <w:tcPr>
            <w:tcW w:w="10710" w:type="dxa"/>
          </w:tcPr>
          <w:p w:rsidR="001D1D1B" w:rsidRPr="00D366B1" w:rsidRDefault="00357974" w:rsidP="00D143D0">
            <w:pPr>
              <w:rPr>
                <w:rFonts w:ascii="Lucida Sans" w:hAnsi="Lucida Sans"/>
                <w:b/>
                <w:sz w:val="20"/>
                <w:szCs w:val="20"/>
              </w:rPr>
            </w:pPr>
            <w:r>
              <w:rPr>
                <w:rFonts w:ascii="Lucida Sans" w:hAnsi="Lucida Sans"/>
                <w:b/>
                <w:sz w:val="20"/>
                <w:szCs w:val="20"/>
              </w:rPr>
              <w:t>What</w:t>
            </w:r>
            <w:r w:rsidR="00ED5424">
              <w:rPr>
                <w:rFonts w:ascii="Lucida Sans" w:hAnsi="Lucida Sans"/>
                <w:b/>
                <w:sz w:val="20"/>
                <w:szCs w:val="20"/>
              </w:rPr>
              <w:t xml:space="preserve"> q</w:t>
            </w:r>
            <w:r>
              <w:rPr>
                <w:rFonts w:ascii="Lucida Sans" w:hAnsi="Lucida Sans"/>
                <w:b/>
                <w:sz w:val="20"/>
                <w:szCs w:val="20"/>
              </w:rPr>
              <w:t>uestion</w:t>
            </w:r>
            <w:r w:rsidR="00616008">
              <w:rPr>
                <w:rFonts w:ascii="Lucida Sans" w:hAnsi="Lucida Sans"/>
                <w:b/>
                <w:sz w:val="20"/>
                <w:szCs w:val="20"/>
              </w:rPr>
              <w:t xml:space="preserve"> </w:t>
            </w:r>
            <w:r>
              <w:rPr>
                <w:rFonts w:ascii="Lucida Sans" w:hAnsi="Lucida Sans"/>
                <w:b/>
                <w:sz w:val="20"/>
                <w:szCs w:val="20"/>
              </w:rPr>
              <w:t>could you ask yourself after reading the beginning and middle of this story? Describe a possible answer to your question using details from the story’s plot.</w:t>
            </w:r>
          </w:p>
        </w:tc>
      </w:tr>
      <w:tr w:rsidR="001D1D1B" w:rsidTr="00D143D0">
        <w:tc>
          <w:tcPr>
            <w:tcW w:w="0" w:type="auto"/>
            <w:vMerge/>
            <w:vAlign w:val="center"/>
            <w:hideMark/>
          </w:tcPr>
          <w:p w:rsidR="001D1D1B" w:rsidRDefault="001D1D1B" w:rsidP="00D143D0">
            <w:pPr>
              <w:rPr>
                <w:rFonts w:ascii="Lucida Sans" w:hAnsi="Lucida Sans"/>
                <w:sz w:val="20"/>
                <w:szCs w:val="20"/>
              </w:rPr>
            </w:pPr>
          </w:p>
        </w:tc>
        <w:tc>
          <w:tcPr>
            <w:tcW w:w="10710" w:type="dxa"/>
          </w:tcPr>
          <w:p w:rsidR="001D1D1B" w:rsidRDefault="00357974" w:rsidP="00D143D0">
            <w:pPr>
              <w:rPr>
                <w:rFonts w:ascii="Lucida Sans" w:hAnsi="Lucida Sans"/>
                <w:sz w:val="20"/>
                <w:szCs w:val="20"/>
              </w:rPr>
            </w:pPr>
            <w:r>
              <w:rPr>
                <w:rFonts w:ascii="Lucida Sans" w:hAnsi="Lucida Sans"/>
                <w:b/>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4.95pt;margin-top:8.45pt;width:519pt;height:151.15pt;z-index:2516602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" fillcolor="white [3201]" strokeweight=".5pt">
                  <v:textbox style="mso-next-textbox:#Text Box 2">
                    <w:txbxContent>
                      <w:p w:rsidR="001D1D1B" w:rsidRDefault="00D366B1" w:rsidP="001D1D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p>
        </w:tc>
      </w:tr>
    </w:tbl>
    <w:p w:rsidR="001D1D1B" w:rsidRDefault="001D1D1B" w:rsidP="00D366B1">
      <w:pPr>
        <w:rPr>
          <w:rFonts w:ascii="Lucida Sans" w:hAnsi="Lucida Sans"/>
          <w:sz w:val="20"/>
          <w:szCs w:val="20"/>
        </w:rPr>
      </w:pPr>
    </w:p>
    <w:sectPr w:rsidR="001D1D1B" w:rsidSect="00D366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5101"/>
    <w:multiLevelType w:val="hybridMultilevel"/>
    <w:tmpl w:val="36E2DCD4"/>
    <w:lvl w:ilvl="0" w:tplc="928EFE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F2204"/>
    <w:multiLevelType w:val="hybridMultilevel"/>
    <w:tmpl w:val="CABE658C"/>
    <w:lvl w:ilvl="0" w:tplc="64462E9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46DAD"/>
    <w:rsid w:val="001D1D1B"/>
    <w:rsid w:val="002C2C97"/>
    <w:rsid w:val="00357974"/>
    <w:rsid w:val="00571E17"/>
    <w:rsid w:val="00616008"/>
    <w:rsid w:val="007D2DE7"/>
    <w:rsid w:val="00805042"/>
    <w:rsid w:val="008F22F4"/>
    <w:rsid w:val="00963380"/>
    <w:rsid w:val="00A239A9"/>
    <w:rsid w:val="00B46DAD"/>
    <w:rsid w:val="00D366B1"/>
    <w:rsid w:val="00D456F0"/>
    <w:rsid w:val="00ED5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AD"/>
    <w:pPr>
      <w:ind w:left="720"/>
      <w:contextualSpacing/>
    </w:pPr>
  </w:style>
  <w:style w:type="paragraph" w:styleId="NoSpacing">
    <w:name w:val="No Spacing"/>
    <w:uiPriority w:val="1"/>
    <w:qFormat/>
    <w:rsid w:val="001D1D1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71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tlottes</cp:lastModifiedBy>
  <cp:revision>2</cp:revision>
  <dcterms:created xsi:type="dcterms:W3CDTF">2011-11-22T19:42:00Z</dcterms:created>
  <dcterms:modified xsi:type="dcterms:W3CDTF">2011-11-22T19:42:00Z</dcterms:modified>
</cp:coreProperties>
</file>